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5675" w14:textId="77777777" w:rsidR="00BE660A" w:rsidRDefault="00F36272">
      <w:pPr>
        <w:tabs>
          <w:tab w:val="left" w:pos="7115"/>
        </w:tabs>
        <w:ind w:left="10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CCFDFB" wp14:editId="27387BF9">
            <wp:simplePos x="0" y="0"/>
            <wp:positionH relativeFrom="page">
              <wp:posOffset>6581123</wp:posOffset>
            </wp:positionH>
            <wp:positionV relativeFrom="page">
              <wp:posOffset>9151619</wp:posOffset>
            </wp:positionV>
            <wp:extent cx="1191277" cy="9067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77" cy="90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CF8C79D" wp14:editId="2F0EA8CE">
            <wp:extent cx="2881535" cy="3703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535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06EA759" wp14:editId="1016EA3C">
            <wp:extent cx="1747890" cy="4480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89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A4B0" w14:textId="77777777" w:rsidR="00BE660A" w:rsidRDefault="00BE660A">
      <w:pPr>
        <w:pStyle w:val="Textoindependiente"/>
        <w:spacing w:before="10"/>
        <w:rPr>
          <w:rFonts w:ascii="Times New Roman"/>
          <w:sz w:val="20"/>
        </w:rPr>
      </w:pPr>
    </w:p>
    <w:p w14:paraId="337AC9CC" w14:textId="0C7B6464" w:rsidR="00FF2DBC" w:rsidRDefault="00FF2DBC" w:rsidP="00FF2DBC">
      <w:pPr>
        <w:pStyle w:val="Ttulo1"/>
        <w:spacing w:line="189" w:lineRule="auto"/>
        <w:ind w:left="3772" w:right="2970"/>
        <w:jc w:val="center"/>
      </w:pPr>
      <w:r>
        <w:t>INFORMACIÓN</w:t>
      </w:r>
    </w:p>
    <w:p w14:paraId="5E29DA23" w14:textId="6AA0BCE0" w:rsidR="00BE660A" w:rsidRDefault="00F36272">
      <w:pPr>
        <w:pStyle w:val="Ttulo1"/>
        <w:spacing w:line="189" w:lineRule="auto"/>
        <w:ind w:left="3772" w:right="2970"/>
      </w:pPr>
      <w:r>
        <w:t>INVITACIÓN PÚBLICA No. 003 de 2021 SELECCIÓN DE ALIADOS</w:t>
      </w:r>
    </w:p>
    <w:p w14:paraId="06A267A1" w14:textId="77777777" w:rsidR="00BE660A" w:rsidRDefault="00BE660A">
      <w:pPr>
        <w:pStyle w:val="Textoindependiente"/>
        <w:spacing w:before="5"/>
        <w:rPr>
          <w:b/>
          <w:sz w:val="34"/>
        </w:rPr>
      </w:pPr>
    </w:p>
    <w:p w14:paraId="1F6E4915" w14:textId="77777777" w:rsidR="00BE660A" w:rsidRDefault="00F36272">
      <w:pPr>
        <w:spacing w:line="201" w:lineRule="auto"/>
        <w:ind w:left="582" w:right="553"/>
        <w:jc w:val="both"/>
        <w:rPr>
          <w:i/>
        </w:rPr>
      </w:pPr>
      <w:r>
        <w:rPr>
          <w:b/>
        </w:rPr>
        <w:t xml:space="preserve">SERVICIOS POSTALES NACIONALES S.A., </w:t>
      </w:r>
      <w:r>
        <w:t xml:space="preserve">como operador oficial de Correo a Nivel Nacional, a través de la presente convocatoria invita a todos aquellos que se encuentren interesados en participar en el proceso de selección de aliados mediante la figura de contrato de alianza, </w:t>
      </w:r>
      <w:r>
        <w:rPr>
          <w:i/>
        </w:rPr>
        <w:t>para establecer el socio estratégico comercial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permita</w:t>
      </w:r>
      <w:r>
        <w:rPr>
          <w:i/>
          <w:spacing w:val="-4"/>
        </w:rPr>
        <w:t xml:space="preserve"> </w:t>
      </w:r>
      <w:r>
        <w:rPr>
          <w:i/>
        </w:rPr>
        <w:t>atender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totalidad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clientes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servicio</w:t>
      </w:r>
      <w:r>
        <w:rPr>
          <w:i/>
          <w:spacing w:val="-4"/>
        </w:rPr>
        <w:t xml:space="preserve"> </w:t>
      </w:r>
      <w:r>
        <w:rPr>
          <w:i/>
        </w:rPr>
        <w:t>Casillero</w:t>
      </w:r>
      <w:r>
        <w:rPr>
          <w:i/>
          <w:spacing w:val="-5"/>
        </w:rPr>
        <w:t xml:space="preserve"> </w:t>
      </w:r>
      <w:r>
        <w:rPr>
          <w:i/>
        </w:rPr>
        <w:t>Virtual 4-72 que compran en tiendas virtuales y market places de Estados Unidos y así conformar la base de aliados de la empresa que permita definir con posterioridad las</w:t>
      </w:r>
      <w:r>
        <w:rPr>
          <w:i/>
          <w:spacing w:val="-18"/>
        </w:rPr>
        <w:t xml:space="preserve"> </w:t>
      </w:r>
      <w:r>
        <w:rPr>
          <w:i/>
        </w:rPr>
        <w:t>condiciones</w:t>
      </w:r>
      <w:r>
        <w:rPr>
          <w:i/>
          <w:spacing w:val="-16"/>
        </w:rPr>
        <w:t xml:space="preserve"> </w:t>
      </w:r>
      <w:r>
        <w:rPr>
          <w:i/>
        </w:rPr>
        <w:t>técnicas</w:t>
      </w:r>
      <w:r>
        <w:rPr>
          <w:i/>
          <w:spacing w:val="-16"/>
        </w:rPr>
        <w:t xml:space="preserve"> </w:t>
      </w:r>
      <w:r>
        <w:rPr>
          <w:i/>
        </w:rPr>
        <w:t>y</w:t>
      </w:r>
      <w:r>
        <w:rPr>
          <w:i/>
          <w:spacing w:val="-19"/>
        </w:rPr>
        <w:t xml:space="preserve"> </w:t>
      </w:r>
      <w:r>
        <w:rPr>
          <w:i/>
        </w:rPr>
        <w:t>económicas</w:t>
      </w:r>
      <w:r>
        <w:rPr>
          <w:i/>
          <w:spacing w:val="-18"/>
        </w:rPr>
        <w:t xml:space="preserve"> </w:t>
      </w:r>
      <w:r>
        <w:rPr>
          <w:i/>
        </w:rPr>
        <w:t>a</w:t>
      </w:r>
      <w:r>
        <w:rPr>
          <w:i/>
          <w:spacing w:val="-18"/>
        </w:rPr>
        <w:t xml:space="preserve"> </w:t>
      </w:r>
      <w:r>
        <w:rPr>
          <w:i/>
        </w:rPr>
        <w:t>través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9"/>
        </w:rPr>
        <w:t xml:space="preserve"> </w:t>
      </w:r>
      <w:r>
        <w:rPr>
          <w:i/>
        </w:rPr>
        <w:t>los</w:t>
      </w:r>
      <w:r>
        <w:rPr>
          <w:i/>
          <w:spacing w:val="-18"/>
        </w:rPr>
        <w:t xml:space="preserve"> </w:t>
      </w:r>
      <w:r>
        <w:rPr>
          <w:i/>
        </w:rPr>
        <w:t>porcentajes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participación y las tarifas que se</w:t>
      </w:r>
      <w:r>
        <w:rPr>
          <w:i/>
          <w:spacing w:val="-5"/>
        </w:rPr>
        <w:t xml:space="preserve"> </w:t>
      </w:r>
      <w:r>
        <w:rPr>
          <w:i/>
        </w:rPr>
        <w:t>acuerden.</w:t>
      </w:r>
    </w:p>
    <w:p w14:paraId="64F669F1" w14:textId="77777777" w:rsidR="00BE660A" w:rsidRDefault="00BE660A">
      <w:pPr>
        <w:pStyle w:val="Textoindependiente"/>
        <w:spacing w:before="4"/>
        <w:rPr>
          <w:i/>
          <w:sz w:val="16"/>
        </w:rPr>
      </w:pPr>
    </w:p>
    <w:p w14:paraId="5C4B2F0C" w14:textId="77777777" w:rsidR="00BE660A" w:rsidRDefault="00F36272">
      <w:pPr>
        <w:pStyle w:val="Textoindependiente"/>
        <w:ind w:left="582"/>
      </w:pPr>
      <w:r>
        <w:t>Se definió la siguiente línea de negocio:</w:t>
      </w:r>
    </w:p>
    <w:p w14:paraId="4B58B9CC" w14:textId="77777777" w:rsidR="00BE660A" w:rsidRDefault="00F36272">
      <w:pPr>
        <w:spacing w:before="220"/>
        <w:ind w:left="582"/>
        <w:rPr>
          <w:i/>
        </w:rPr>
      </w:pPr>
      <w:r>
        <w:rPr>
          <w:i/>
        </w:rPr>
        <w:t>Casillero Virtual 4-72 tiendas virtuales y market places de Estados Unidos.</w:t>
      </w:r>
    </w:p>
    <w:p w14:paraId="25DCAA2B" w14:textId="77777777" w:rsidR="00BE660A" w:rsidRDefault="00BE660A">
      <w:pPr>
        <w:pStyle w:val="Textoindependiente"/>
        <w:spacing w:before="13"/>
        <w:rPr>
          <w:i/>
          <w:sz w:val="17"/>
        </w:rPr>
      </w:pPr>
    </w:p>
    <w:p w14:paraId="1D78EC0B" w14:textId="1738D233" w:rsidR="00BE660A" w:rsidRDefault="00FF2DBC">
      <w:pPr>
        <w:pStyle w:val="Textoindependiente"/>
        <w:spacing w:line="201" w:lineRule="auto"/>
        <w:ind w:left="582" w:right="559"/>
        <w:jc w:val="both"/>
      </w:pPr>
      <w:r>
        <w:rPr>
          <w:spacing w:val="-2"/>
        </w:rPr>
        <w:t>Se informa a los interesados el siguiente ajuste en el cronograma</w:t>
      </w:r>
      <w:r w:rsidR="00F36272">
        <w:t>.</w:t>
      </w:r>
    </w:p>
    <w:p w14:paraId="43043338" w14:textId="77777777" w:rsidR="00BE660A" w:rsidRDefault="00F36272">
      <w:pPr>
        <w:pStyle w:val="Ttulo1"/>
        <w:spacing w:before="213"/>
        <w:ind w:firstLine="0"/>
      </w:pPr>
      <w:r>
        <w:t>Cronograma</w:t>
      </w:r>
    </w:p>
    <w:p w14:paraId="132DC14A" w14:textId="77777777" w:rsidR="00BE660A" w:rsidRDefault="00BE660A">
      <w:pPr>
        <w:pStyle w:val="Textoindependiente"/>
        <w:spacing w:before="14" w:after="1"/>
        <w:rPr>
          <w:b/>
          <w:sz w:val="17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3346"/>
      </w:tblGrid>
      <w:tr w:rsidR="00BE660A" w14:paraId="065B82FA" w14:textId="77777777">
        <w:trPr>
          <w:trHeight w:val="270"/>
        </w:trPr>
        <w:tc>
          <w:tcPr>
            <w:tcW w:w="3349" w:type="dxa"/>
          </w:tcPr>
          <w:p w14:paraId="5D5CF478" w14:textId="77777777" w:rsidR="00BE660A" w:rsidRDefault="00F36272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3346" w:type="dxa"/>
          </w:tcPr>
          <w:p w14:paraId="521B8F76" w14:textId="77777777" w:rsidR="00BE660A" w:rsidRDefault="00F36272">
            <w:pPr>
              <w:pStyle w:val="TableParagraph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E660A" w14:paraId="5B3511DD" w14:textId="77777777" w:rsidTr="00FF2DBC">
        <w:trPr>
          <w:trHeight w:val="947"/>
        </w:trPr>
        <w:tc>
          <w:tcPr>
            <w:tcW w:w="3349" w:type="dxa"/>
          </w:tcPr>
          <w:p w14:paraId="73A27279" w14:textId="77777777" w:rsidR="00BE660A" w:rsidRDefault="00F36272">
            <w:pPr>
              <w:pStyle w:val="TableParagraph"/>
              <w:tabs>
                <w:tab w:val="left" w:pos="1576"/>
                <w:tab w:val="left" w:pos="3124"/>
              </w:tabs>
              <w:spacing w:before="28" w:line="206" w:lineRule="auto"/>
              <w:ind w:left="107" w:right="94"/>
              <w:jc w:val="both"/>
              <w:rPr>
                <w:i/>
              </w:rPr>
            </w:pPr>
            <w:r>
              <w:rPr>
                <w:rFonts w:ascii="Verdana" w:hAnsi="Verdana"/>
              </w:rPr>
              <w:t xml:space="preserve">Definición de “bolsa de aliados” </w:t>
            </w:r>
            <w:r>
              <w:rPr>
                <w:i/>
              </w:rPr>
              <w:t>Casillero Virtual 4-72 tiendas</w:t>
            </w:r>
            <w:r>
              <w:rPr>
                <w:i/>
              </w:rPr>
              <w:tab/>
              <w:t>virtuales</w:t>
            </w:r>
            <w:r>
              <w:rPr>
                <w:i/>
              </w:rPr>
              <w:tab/>
            </w:r>
            <w:r>
              <w:rPr>
                <w:i/>
                <w:spacing w:val="-18"/>
              </w:rPr>
              <w:t xml:space="preserve">y </w:t>
            </w:r>
            <w:r>
              <w:rPr>
                <w:i/>
              </w:rPr>
              <w:t>marketplaces de Estados Unidos.</w:t>
            </w:r>
          </w:p>
        </w:tc>
        <w:tc>
          <w:tcPr>
            <w:tcW w:w="3346" w:type="dxa"/>
          </w:tcPr>
          <w:p w14:paraId="3A0E8C9C" w14:textId="496789E9" w:rsidR="00BE660A" w:rsidRDefault="0038177C">
            <w:pPr>
              <w:pStyle w:val="TableParagraph"/>
              <w:spacing w:line="284" w:lineRule="exact"/>
            </w:pPr>
            <w:r>
              <w:t>2</w:t>
            </w:r>
            <w:r w:rsidR="00CE6AEB">
              <w:t>9</w:t>
            </w:r>
            <w:r w:rsidR="00F36272">
              <w:t xml:space="preserve"> de abril de 2021</w:t>
            </w:r>
          </w:p>
        </w:tc>
      </w:tr>
    </w:tbl>
    <w:p w14:paraId="1DFB3948" w14:textId="77777777" w:rsidR="00BE660A" w:rsidRDefault="00BE660A">
      <w:pPr>
        <w:pStyle w:val="Textoindependiente"/>
        <w:spacing w:before="6"/>
        <w:rPr>
          <w:b/>
          <w:sz w:val="34"/>
        </w:rPr>
      </w:pPr>
    </w:p>
    <w:p w14:paraId="7D4A9795" w14:textId="77777777" w:rsidR="00BE660A" w:rsidRDefault="00BE660A">
      <w:pPr>
        <w:pStyle w:val="Textoindependiente"/>
        <w:rPr>
          <w:sz w:val="20"/>
        </w:rPr>
      </w:pPr>
    </w:p>
    <w:p w14:paraId="31A63BC5" w14:textId="77777777" w:rsidR="00BE660A" w:rsidRDefault="00BE660A">
      <w:pPr>
        <w:pStyle w:val="Textoindependiente"/>
        <w:rPr>
          <w:sz w:val="20"/>
        </w:rPr>
      </w:pPr>
    </w:p>
    <w:p w14:paraId="514FCC28" w14:textId="77777777" w:rsidR="00BE660A" w:rsidRDefault="00BE660A">
      <w:pPr>
        <w:pStyle w:val="Textoindependiente"/>
        <w:rPr>
          <w:sz w:val="20"/>
        </w:rPr>
      </w:pPr>
    </w:p>
    <w:p w14:paraId="7D580154" w14:textId="77777777" w:rsidR="00BE660A" w:rsidRDefault="00BE660A">
      <w:pPr>
        <w:pStyle w:val="Textoindependiente"/>
        <w:rPr>
          <w:sz w:val="20"/>
        </w:rPr>
      </w:pPr>
    </w:p>
    <w:p w14:paraId="3437FBD0" w14:textId="77777777" w:rsidR="00BE660A" w:rsidRDefault="00BE660A">
      <w:pPr>
        <w:pStyle w:val="Textoindependiente"/>
        <w:rPr>
          <w:sz w:val="20"/>
        </w:rPr>
      </w:pPr>
    </w:p>
    <w:p w14:paraId="62C41D9F" w14:textId="77777777" w:rsidR="00BE660A" w:rsidRDefault="00BE660A">
      <w:pPr>
        <w:pStyle w:val="Textoindependiente"/>
        <w:rPr>
          <w:sz w:val="20"/>
        </w:rPr>
      </w:pPr>
    </w:p>
    <w:p w14:paraId="18B14C68" w14:textId="77777777" w:rsidR="00BE660A" w:rsidRDefault="00F36272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24BEA9" wp14:editId="4EB34272">
            <wp:simplePos x="0" y="0"/>
            <wp:positionH relativeFrom="page">
              <wp:posOffset>902969</wp:posOffset>
            </wp:positionH>
            <wp:positionV relativeFrom="paragraph">
              <wp:posOffset>196138</wp:posOffset>
            </wp:positionV>
            <wp:extent cx="2001440" cy="42519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40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60A">
      <w:type w:val="continuous"/>
      <w:pgSz w:w="12240" w:h="15840"/>
      <w:pgMar w:top="640" w:right="114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A"/>
    <w:rsid w:val="00087B34"/>
    <w:rsid w:val="002C26CC"/>
    <w:rsid w:val="0038177C"/>
    <w:rsid w:val="00542531"/>
    <w:rsid w:val="00BE660A"/>
    <w:rsid w:val="00CE6AEB"/>
    <w:rsid w:val="00ED0049"/>
    <w:rsid w:val="00F3627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ACA"/>
  <w15:docId w15:val="{A85C5AA1-221D-47E5-BB78-6D4CFB7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107"/>
      <w:ind w:left="582" w:hanging="7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Velandia Delgado</dc:creator>
  <cp:lastModifiedBy>Yaceth Paola Barros Valderrama</cp:lastModifiedBy>
  <cp:revision>3</cp:revision>
  <dcterms:created xsi:type="dcterms:W3CDTF">2021-04-28T01:58:00Z</dcterms:created>
  <dcterms:modified xsi:type="dcterms:W3CDTF">2021-04-28T01:58:00Z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2021-04-07T00:00:00Z</vt:filetime>
  </property>
</Properties>
</file>